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F31DC5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bookmarkStart w:id="0" w:name="_GoBack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Pr="00F31DC5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F31DC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oluşturulmasına, </w:t>
      </w:r>
      <w:r w:rsidRPr="00F31DC5">
        <w:rPr>
          <w:rFonts w:ascii="Bookman Old Style" w:hAnsi="Bookman Old Style"/>
          <w:b/>
          <w:i/>
          <w:sz w:val="24"/>
          <w:szCs w:val="24"/>
        </w:rPr>
        <w:t>ihtiyaç duyulan ödeneğin Merkez ilçeye ayrılan ödenekten karşılanmasına</w:t>
      </w:r>
      <w:r w:rsidRPr="00F31DC5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</w:p>
    <w:bookmarkEnd w:id="0"/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31DC5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9DEB9-00A0-4FDB-9D6D-6C3D5BFA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2019-10-04T13:45:00Z</cp:lastPrinted>
  <dcterms:created xsi:type="dcterms:W3CDTF">2019-11-05T08:30:00Z</dcterms:created>
  <dcterms:modified xsi:type="dcterms:W3CDTF">2019-11-05T08:30:00Z</dcterms:modified>
</cp:coreProperties>
</file>